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274B" w:rsidRDefault="00D6274B" w:rsidP="00237183">
      <w:pPr>
        <w:jc w:val="right"/>
      </w:pPr>
      <w:r>
        <w:t>18-July-2013</w:t>
      </w:r>
    </w:p>
    <w:p w:rsidR="00A67A13" w:rsidRDefault="00D6274B" w:rsidP="00237183">
      <w:pPr>
        <w:jc w:val="center"/>
      </w:pPr>
      <w:r>
        <w:t xml:space="preserve">Short note </w:t>
      </w:r>
      <w:r w:rsidR="00237183">
        <w:t>on the</w:t>
      </w:r>
      <w:r w:rsidR="00B75711">
        <w:t xml:space="preserve"> Africa RISING </w:t>
      </w:r>
      <w:r>
        <w:t xml:space="preserve">Ethiopia </w:t>
      </w:r>
      <w:r w:rsidR="00B75711">
        <w:t>partners meeting</w:t>
      </w:r>
    </w:p>
    <w:p w:rsidR="00B75711" w:rsidRDefault="00B75711">
      <w:r>
        <w:t>Attendees</w:t>
      </w:r>
    </w:p>
    <w:p w:rsidR="00D6274B" w:rsidRDefault="00D6274B" w:rsidP="002A4909">
      <w:pPr>
        <w:pStyle w:val="ListParagraph"/>
        <w:numPr>
          <w:ilvl w:val="0"/>
          <w:numId w:val="14"/>
        </w:numPr>
      </w:pPr>
      <w:r>
        <w:t xml:space="preserve">Peter </w:t>
      </w:r>
      <w:r w:rsidR="002A4909">
        <w:t>Thorne</w:t>
      </w:r>
      <w:r w:rsidR="00271CD9">
        <w:t>/ILRI/</w:t>
      </w:r>
      <w:r w:rsidR="002A4909">
        <w:t xml:space="preserve"> </w:t>
      </w:r>
    </w:p>
    <w:p w:rsidR="00B75711" w:rsidRDefault="00B75711" w:rsidP="002A4909">
      <w:pPr>
        <w:pStyle w:val="ListParagraph"/>
        <w:numPr>
          <w:ilvl w:val="0"/>
          <w:numId w:val="14"/>
        </w:numPr>
      </w:pPr>
      <w:r>
        <w:t>Kindu Mekonnen</w:t>
      </w:r>
      <w:r w:rsidR="00271CD9">
        <w:t>/ILRI/</w:t>
      </w:r>
    </w:p>
    <w:p w:rsidR="002A4909" w:rsidRDefault="002A4909" w:rsidP="002A4909">
      <w:pPr>
        <w:pStyle w:val="ListParagraph"/>
        <w:numPr>
          <w:ilvl w:val="0"/>
          <w:numId w:val="14"/>
        </w:numPr>
      </w:pPr>
      <w:r w:rsidRPr="002A4909">
        <w:t>Steffen Schulz</w:t>
      </w:r>
      <w:r w:rsidR="00271CD9">
        <w:t>/CIP/</w:t>
      </w:r>
    </w:p>
    <w:p w:rsidR="00B75711" w:rsidRDefault="00B75711" w:rsidP="002A4909">
      <w:pPr>
        <w:pStyle w:val="ListParagraph"/>
        <w:numPr>
          <w:ilvl w:val="0"/>
          <w:numId w:val="14"/>
        </w:numPr>
      </w:pPr>
      <w:r>
        <w:t xml:space="preserve">Solomon </w:t>
      </w:r>
      <w:proofErr w:type="spellStart"/>
      <w:r w:rsidR="002A4909" w:rsidRPr="002A4909">
        <w:t>Gebreselassie</w:t>
      </w:r>
      <w:proofErr w:type="spellEnd"/>
      <w:r w:rsidR="00271CD9">
        <w:t>/CIP/</w:t>
      </w:r>
    </w:p>
    <w:p w:rsidR="00B75711" w:rsidRDefault="00B75711" w:rsidP="002A4909">
      <w:pPr>
        <w:pStyle w:val="ListParagraph"/>
        <w:numPr>
          <w:ilvl w:val="0"/>
          <w:numId w:val="14"/>
        </w:numPr>
      </w:pPr>
      <w:r>
        <w:t xml:space="preserve">Valentine </w:t>
      </w:r>
      <w:r w:rsidR="002A4909">
        <w:t xml:space="preserve"> Gandhi </w:t>
      </w:r>
      <w:r w:rsidR="00271CD9">
        <w:t>/IWMI/</w:t>
      </w:r>
    </w:p>
    <w:p w:rsidR="002A4909" w:rsidRDefault="00B75711" w:rsidP="002A4909">
      <w:pPr>
        <w:pStyle w:val="ListParagraph"/>
        <w:numPr>
          <w:ilvl w:val="0"/>
          <w:numId w:val="14"/>
        </w:numPr>
      </w:pPr>
      <w:r>
        <w:t xml:space="preserve">Simret </w:t>
      </w:r>
      <w:proofErr w:type="spellStart"/>
      <w:r w:rsidR="00D6274B">
        <w:t>Yasabu</w:t>
      </w:r>
      <w:proofErr w:type="spellEnd"/>
      <w:r w:rsidR="00271CD9">
        <w:t>/ILRI/</w:t>
      </w:r>
    </w:p>
    <w:p w:rsidR="002A4909" w:rsidRPr="002A4909" w:rsidRDefault="002A4909" w:rsidP="002A4909">
      <w:pPr>
        <w:pStyle w:val="ListParagraph"/>
        <w:numPr>
          <w:ilvl w:val="0"/>
          <w:numId w:val="14"/>
        </w:numPr>
      </w:pPr>
      <w:r w:rsidRPr="002A4909">
        <w:t xml:space="preserve">Eliud </w:t>
      </w:r>
      <w:r>
        <w:t>Birachi</w:t>
      </w:r>
      <w:r w:rsidR="00271CD9">
        <w:t>/CIAT/</w:t>
      </w:r>
    </w:p>
    <w:p w:rsidR="00B75711" w:rsidRPr="002A4909" w:rsidRDefault="00237183" w:rsidP="002A4909">
      <w:pPr>
        <w:rPr>
          <w:b/>
          <w:sz w:val="28"/>
          <w:szCs w:val="28"/>
        </w:rPr>
      </w:pPr>
      <w:r w:rsidRPr="002A4909">
        <w:rPr>
          <w:b/>
          <w:sz w:val="28"/>
          <w:szCs w:val="28"/>
        </w:rPr>
        <w:t>Agendas</w:t>
      </w:r>
    </w:p>
    <w:p w:rsidR="00B75711" w:rsidRDefault="00B75711" w:rsidP="00B75711">
      <w:pPr>
        <w:pStyle w:val="ListParagraph"/>
        <w:numPr>
          <w:ilvl w:val="0"/>
          <w:numId w:val="2"/>
        </w:numPr>
      </w:pPr>
      <w:r>
        <w:t xml:space="preserve">Institutional </w:t>
      </w:r>
      <w:r w:rsidR="00D6274B">
        <w:t>update on activities related to Africa RISING</w:t>
      </w:r>
      <w:r>
        <w:t xml:space="preserve"> </w:t>
      </w:r>
    </w:p>
    <w:p w:rsidR="00B75711" w:rsidRDefault="00B75711" w:rsidP="00B75711">
      <w:pPr>
        <w:pStyle w:val="ListParagraph"/>
        <w:numPr>
          <w:ilvl w:val="0"/>
          <w:numId w:val="2"/>
        </w:numPr>
      </w:pPr>
      <w:r>
        <w:t>Way forward</w:t>
      </w:r>
      <w:r w:rsidR="00D6274B">
        <w:t xml:space="preserve"> on how better to coordinate works related to Africa RISING</w:t>
      </w:r>
      <w:r>
        <w:t xml:space="preserve"> </w:t>
      </w:r>
    </w:p>
    <w:p w:rsidR="00B75711" w:rsidRDefault="00D6274B" w:rsidP="00B75711">
      <w:pPr>
        <w:pStyle w:val="ListParagraph"/>
        <w:numPr>
          <w:ilvl w:val="0"/>
          <w:numId w:val="2"/>
        </w:numPr>
      </w:pPr>
      <w:r>
        <w:t>Per diem</w:t>
      </w:r>
    </w:p>
    <w:p w:rsidR="002A4909" w:rsidRDefault="002A4909" w:rsidP="002A4909">
      <w:pPr>
        <w:ind w:left="360"/>
      </w:pPr>
    </w:p>
    <w:p w:rsidR="00D6274B" w:rsidRPr="002A4909" w:rsidRDefault="00D6274B" w:rsidP="002A4909">
      <w:pPr>
        <w:pStyle w:val="ListParagraph"/>
        <w:numPr>
          <w:ilvl w:val="0"/>
          <w:numId w:val="15"/>
        </w:numPr>
        <w:jc w:val="both"/>
        <w:rPr>
          <w:b/>
          <w:sz w:val="28"/>
          <w:szCs w:val="28"/>
        </w:rPr>
      </w:pPr>
      <w:r w:rsidRPr="002A4909">
        <w:rPr>
          <w:b/>
          <w:sz w:val="28"/>
          <w:szCs w:val="28"/>
        </w:rPr>
        <w:t xml:space="preserve">Institutional update on activities related to Africa RISING </w:t>
      </w:r>
    </w:p>
    <w:p w:rsidR="00B75711" w:rsidRPr="00D6274B" w:rsidRDefault="00D6274B">
      <w:pPr>
        <w:rPr>
          <w:b/>
        </w:rPr>
      </w:pPr>
      <w:r w:rsidRPr="00D6274B">
        <w:rPr>
          <w:b/>
        </w:rPr>
        <w:t>CIP</w:t>
      </w:r>
      <w:r w:rsidR="00B140A0">
        <w:rPr>
          <w:b/>
        </w:rPr>
        <w:t xml:space="preserve"> Update </w:t>
      </w:r>
    </w:p>
    <w:p w:rsidR="00D6274B" w:rsidRDefault="00D6274B" w:rsidP="00B75711">
      <w:pPr>
        <w:pStyle w:val="ListParagraph"/>
        <w:numPr>
          <w:ilvl w:val="0"/>
          <w:numId w:val="3"/>
        </w:numPr>
      </w:pPr>
      <w:r>
        <w:t xml:space="preserve">Carried out Participatory community assessment in all the eight Africa RISING sites </w:t>
      </w:r>
    </w:p>
    <w:p w:rsidR="00B75711" w:rsidRDefault="00D6274B" w:rsidP="00B75711">
      <w:pPr>
        <w:pStyle w:val="ListParagraph"/>
        <w:numPr>
          <w:ilvl w:val="0"/>
          <w:numId w:val="3"/>
        </w:numPr>
      </w:pPr>
      <w:r>
        <w:t xml:space="preserve">Has </w:t>
      </w:r>
      <w:r w:rsidR="00B75711">
        <w:t xml:space="preserve">Identified </w:t>
      </w:r>
      <w:r>
        <w:t>farmers</w:t>
      </w:r>
      <w:r w:rsidR="00B75711">
        <w:t xml:space="preserve"> for </w:t>
      </w:r>
      <w:r>
        <w:t xml:space="preserve">field </w:t>
      </w:r>
      <w:r w:rsidR="00B75711">
        <w:t xml:space="preserve"> demonstration</w:t>
      </w:r>
    </w:p>
    <w:p w:rsidR="00B75711" w:rsidRDefault="00D6274B" w:rsidP="00B75711">
      <w:pPr>
        <w:pStyle w:val="ListParagraph"/>
        <w:numPr>
          <w:ilvl w:val="0"/>
          <w:numId w:val="3"/>
        </w:numPr>
      </w:pPr>
      <w:r>
        <w:t xml:space="preserve">Two debriefing session were held at ILRI campus to update on the PCA activities </w:t>
      </w:r>
      <w:r w:rsidR="00B75711">
        <w:t xml:space="preserve"> </w:t>
      </w:r>
    </w:p>
    <w:p w:rsidR="00B75711" w:rsidRDefault="00D6274B" w:rsidP="00B75711">
      <w:pPr>
        <w:pStyle w:val="ListParagraph"/>
        <w:numPr>
          <w:ilvl w:val="0"/>
          <w:numId w:val="3"/>
        </w:numPr>
      </w:pPr>
      <w:r>
        <w:t xml:space="preserve">The report from the PCA is under preparation and the consultant who was leading the work will send us the draft version once he finished the compilation </w:t>
      </w:r>
      <w:r w:rsidR="00B75711">
        <w:t>,</w:t>
      </w:r>
    </w:p>
    <w:p w:rsidR="00B75711" w:rsidRDefault="00D9381E" w:rsidP="00B75711">
      <w:pPr>
        <w:pStyle w:val="ListParagraph"/>
        <w:numPr>
          <w:ilvl w:val="0"/>
          <w:numId w:val="3"/>
        </w:numPr>
      </w:pPr>
      <w:r>
        <w:t xml:space="preserve">Planting of demonstration plots </w:t>
      </w:r>
      <w:r w:rsidR="000A6C86">
        <w:t>have been carried out in Tigray</w:t>
      </w:r>
      <w:r w:rsidR="00B75711">
        <w:t>,</w:t>
      </w:r>
      <w:r w:rsidR="00D6274B">
        <w:t xml:space="preserve"> Amhara and SNNPR with selected farmers.  </w:t>
      </w:r>
      <w:r w:rsidR="007E05F0">
        <w:t xml:space="preserve">Planting </w:t>
      </w:r>
      <w:r w:rsidR="00D6274B">
        <w:t xml:space="preserve">and field demonstration in </w:t>
      </w:r>
      <w:r w:rsidR="00B75711">
        <w:t xml:space="preserve"> Oromia</w:t>
      </w:r>
      <w:r w:rsidR="00D6274B">
        <w:t xml:space="preserve"> </w:t>
      </w:r>
      <w:r w:rsidR="00B75711">
        <w:t xml:space="preserve"> will start next week </w:t>
      </w:r>
    </w:p>
    <w:p w:rsidR="00B75711" w:rsidRDefault="00DC5031" w:rsidP="00B75711">
      <w:pPr>
        <w:pStyle w:val="ListParagraph"/>
        <w:numPr>
          <w:ilvl w:val="0"/>
          <w:numId w:val="3"/>
        </w:numPr>
      </w:pPr>
      <w:r>
        <w:t xml:space="preserve">ICRAF </w:t>
      </w:r>
      <w:r w:rsidR="007E05F0">
        <w:t xml:space="preserve">staffs are </w:t>
      </w:r>
      <w:r>
        <w:t>currently in T</w:t>
      </w:r>
      <w:r w:rsidR="00B75711">
        <w:t xml:space="preserve">igray </w:t>
      </w:r>
      <w:r w:rsidR="007E05F0">
        <w:t xml:space="preserve">and SNNPR </w:t>
      </w:r>
      <w:r w:rsidR="00B75711">
        <w:t xml:space="preserve">and they are doing some survey work and </w:t>
      </w:r>
      <w:r>
        <w:t xml:space="preserve">Gebrehiwot from CIP is helping </w:t>
      </w:r>
      <w:r w:rsidR="00B75711">
        <w:t xml:space="preserve"> out </w:t>
      </w:r>
      <w:r w:rsidR="007E05F0">
        <w:t>in Tigray</w:t>
      </w:r>
    </w:p>
    <w:p w:rsidR="00B62C1A" w:rsidRDefault="00B62C1A"/>
    <w:p w:rsidR="00B62C1A" w:rsidRDefault="00B62C1A"/>
    <w:p w:rsidR="00B75711" w:rsidRDefault="00B140A0">
      <w:bookmarkStart w:id="0" w:name="_GoBack"/>
      <w:bookmarkEnd w:id="0"/>
      <w:r>
        <w:lastRenderedPageBreak/>
        <w:t xml:space="preserve">Discussion </w:t>
      </w:r>
    </w:p>
    <w:p w:rsidR="00016814" w:rsidRDefault="00016814" w:rsidP="00016814">
      <w:pPr>
        <w:pStyle w:val="ListParagraph"/>
        <w:numPr>
          <w:ilvl w:val="0"/>
          <w:numId w:val="4"/>
        </w:numPr>
      </w:pPr>
      <w:r>
        <w:t>Peter has planned to meet the PCA consultant in UK on Friday 26 July and discuss with him on how the PCA works went in all the sites. They will also consider the possible role of the consultant in any follow up work that may be required.</w:t>
      </w:r>
    </w:p>
    <w:p w:rsidR="00B75711" w:rsidRDefault="00B140A0" w:rsidP="00B75711">
      <w:pPr>
        <w:pStyle w:val="ListParagraph"/>
        <w:numPr>
          <w:ilvl w:val="0"/>
          <w:numId w:val="4"/>
        </w:numPr>
      </w:pPr>
      <w:r>
        <w:t xml:space="preserve">The consultant will also be writing  some conclusions and recommendations which will help to work on the way forward </w:t>
      </w:r>
    </w:p>
    <w:p w:rsidR="00DC4AB0" w:rsidRDefault="00DC4AB0" w:rsidP="00B140A0">
      <w:pPr>
        <w:rPr>
          <w:b/>
        </w:rPr>
      </w:pPr>
    </w:p>
    <w:p w:rsidR="00B140A0" w:rsidRPr="00D6274B" w:rsidRDefault="00B75711" w:rsidP="00B140A0">
      <w:pPr>
        <w:rPr>
          <w:b/>
        </w:rPr>
      </w:pPr>
      <w:r w:rsidRPr="00B140A0">
        <w:rPr>
          <w:b/>
        </w:rPr>
        <w:t>IWMI</w:t>
      </w:r>
      <w:r w:rsidR="00B140A0" w:rsidRPr="00B140A0">
        <w:rPr>
          <w:b/>
        </w:rPr>
        <w:t xml:space="preserve"> </w:t>
      </w:r>
      <w:r w:rsidR="00B140A0">
        <w:rPr>
          <w:b/>
        </w:rPr>
        <w:t xml:space="preserve">Update </w:t>
      </w:r>
    </w:p>
    <w:p w:rsidR="00B75711" w:rsidRDefault="00B140A0" w:rsidP="00ED5C89">
      <w:pPr>
        <w:pStyle w:val="ListParagraph"/>
        <w:numPr>
          <w:ilvl w:val="0"/>
          <w:numId w:val="5"/>
        </w:numPr>
      </w:pPr>
      <w:r>
        <w:t xml:space="preserve">Completed the quick  water assessment </w:t>
      </w:r>
      <w:r w:rsidR="003E078D">
        <w:t xml:space="preserve"> and water </w:t>
      </w:r>
      <w:r>
        <w:t>management</w:t>
      </w:r>
      <w:r w:rsidR="003E078D">
        <w:t xml:space="preserve"> solutions  with the PCA</w:t>
      </w:r>
      <w:r>
        <w:t xml:space="preserve"> in  three regions and Tigray will be covered next week</w:t>
      </w:r>
    </w:p>
    <w:p w:rsidR="003E078D" w:rsidRDefault="00FD6DBB" w:rsidP="00ED5C89">
      <w:pPr>
        <w:pStyle w:val="ListParagraph"/>
        <w:numPr>
          <w:ilvl w:val="0"/>
          <w:numId w:val="5"/>
        </w:numPr>
      </w:pPr>
      <w:r>
        <w:t>A</w:t>
      </w:r>
      <w:r w:rsidR="003E078D">
        <w:t xml:space="preserve"> </w:t>
      </w:r>
      <w:r w:rsidR="00B140A0">
        <w:t xml:space="preserve">report will be complied out of the assessment </w:t>
      </w:r>
      <w:r w:rsidR="003E078D">
        <w:t xml:space="preserve"> to be used at a larger </w:t>
      </w:r>
      <w:r w:rsidR="00B140A0">
        <w:t>scale</w:t>
      </w:r>
      <w:r w:rsidR="003E078D">
        <w:t xml:space="preserve"> </w:t>
      </w:r>
    </w:p>
    <w:p w:rsidR="003E078D" w:rsidRDefault="00FD6DBB" w:rsidP="00ED5C89">
      <w:pPr>
        <w:pStyle w:val="ListParagraph"/>
        <w:numPr>
          <w:ilvl w:val="0"/>
          <w:numId w:val="5"/>
        </w:numPr>
      </w:pPr>
      <w:r>
        <w:t>T</w:t>
      </w:r>
      <w:r w:rsidR="00B140A0">
        <w:t xml:space="preserve">here is a green light </w:t>
      </w:r>
      <w:r w:rsidR="003E078D">
        <w:t xml:space="preserve"> to get pumps from </w:t>
      </w:r>
      <w:r w:rsidR="003E078D" w:rsidRPr="0028745D">
        <w:t>Kick star</w:t>
      </w:r>
      <w:r w:rsidR="0028745D" w:rsidRPr="0028745D">
        <w:t xml:space="preserve"> international </w:t>
      </w:r>
      <w:r w:rsidR="003E078D" w:rsidRPr="0028745D">
        <w:t xml:space="preserve"> </w:t>
      </w:r>
      <w:r w:rsidR="003E078D">
        <w:t xml:space="preserve">to use </w:t>
      </w:r>
      <w:r w:rsidR="00B140A0">
        <w:t xml:space="preserve">in some of the </w:t>
      </w:r>
      <w:r w:rsidR="003E078D">
        <w:t>demonstration</w:t>
      </w:r>
      <w:r w:rsidR="00B140A0">
        <w:t xml:space="preserve"> sites to look in to possible </w:t>
      </w:r>
      <w:r w:rsidR="003E078D">
        <w:t xml:space="preserve"> water </w:t>
      </w:r>
      <w:r w:rsidR="00B140A0">
        <w:t xml:space="preserve">management </w:t>
      </w:r>
      <w:r w:rsidR="003E078D">
        <w:t>solution</w:t>
      </w:r>
      <w:r w:rsidR="0028745D">
        <w:t>s</w:t>
      </w:r>
      <w:r w:rsidR="003E078D">
        <w:t xml:space="preserve"> </w:t>
      </w:r>
    </w:p>
    <w:p w:rsidR="003E078D" w:rsidRDefault="00FD6DBB" w:rsidP="00ED5C89">
      <w:pPr>
        <w:pStyle w:val="ListParagraph"/>
        <w:numPr>
          <w:ilvl w:val="0"/>
          <w:numId w:val="5"/>
        </w:numPr>
      </w:pPr>
      <w:r>
        <w:t>W</w:t>
      </w:r>
      <w:r w:rsidR="003E078D">
        <w:t>e will compare those selected farmers</w:t>
      </w:r>
      <w:r w:rsidR="00B140A0">
        <w:t xml:space="preserve">(who planted </w:t>
      </w:r>
      <w:proofErr w:type="spellStart"/>
      <w:r w:rsidR="00B140A0">
        <w:t>fa</w:t>
      </w:r>
      <w:r w:rsidR="00D9381E">
        <w:t>ba</w:t>
      </w:r>
      <w:proofErr w:type="spellEnd"/>
      <w:r w:rsidR="00B140A0">
        <w:t xml:space="preserve"> beans, potato and wheat)</w:t>
      </w:r>
      <w:r w:rsidR="003E078D">
        <w:t xml:space="preserve"> </w:t>
      </w:r>
      <w:r w:rsidR="00B140A0">
        <w:t xml:space="preserve"> and </w:t>
      </w:r>
      <w:r w:rsidR="003E078D">
        <w:t xml:space="preserve"> use</w:t>
      </w:r>
      <w:r w:rsidR="00B140A0">
        <w:t>d</w:t>
      </w:r>
      <w:r w:rsidR="003E078D">
        <w:t xml:space="preserve"> the water </w:t>
      </w:r>
      <w:r w:rsidR="00B140A0">
        <w:t>management</w:t>
      </w:r>
      <w:r w:rsidR="003E078D">
        <w:t xml:space="preserve"> solution </w:t>
      </w:r>
      <w:r w:rsidR="00B140A0">
        <w:t>with t</w:t>
      </w:r>
      <w:r w:rsidR="003E078D">
        <w:t xml:space="preserve">hose who are not using </w:t>
      </w:r>
    </w:p>
    <w:p w:rsidR="003E078D" w:rsidRDefault="00B140A0" w:rsidP="00ED5C89">
      <w:pPr>
        <w:pStyle w:val="ListParagraph"/>
        <w:numPr>
          <w:ilvl w:val="0"/>
          <w:numId w:val="5"/>
        </w:numPr>
      </w:pPr>
      <w:r>
        <w:t>During</w:t>
      </w:r>
      <w:r w:rsidR="003E078D">
        <w:t xml:space="preserve"> the PCA it was observed that farmers are using traditional </w:t>
      </w:r>
      <w:r w:rsidR="00474E75">
        <w:t>systems, however,</w:t>
      </w:r>
      <w:r>
        <w:t xml:space="preserve"> they are very much interested</w:t>
      </w:r>
      <w:r w:rsidR="003E078D">
        <w:t xml:space="preserve"> to use better </w:t>
      </w:r>
      <w:r>
        <w:t>solutions. T</w:t>
      </w:r>
      <w:r w:rsidR="003E078D">
        <w:t xml:space="preserve">his could be an entry point </w:t>
      </w:r>
      <w:r>
        <w:t xml:space="preserve">to the demonstration </w:t>
      </w:r>
    </w:p>
    <w:p w:rsidR="003E788B" w:rsidRDefault="00090251" w:rsidP="008652C7">
      <w:pPr>
        <w:pStyle w:val="ListParagraph"/>
        <w:numPr>
          <w:ilvl w:val="0"/>
          <w:numId w:val="5"/>
        </w:numPr>
        <w:rPr>
          <w:b/>
        </w:rPr>
      </w:pPr>
      <w:r>
        <w:t xml:space="preserve">Valentine will be on the </w:t>
      </w:r>
      <w:r w:rsidR="003E788B">
        <w:t>field for</w:t>
      </w:r>
      <w:r>
        <w:t xml:space="preserve"> the next three weeks </w:t>
      </w:r>
      <w:r w:rsidR="002A354D">
        <w:t xml:space="preserve">but we can start on the demo quickly in some of the </w:t>
      </w:r>
      <w:r w:rsidR="003E788B">
        <w:t>sites.</w:t>
      </w:r>
      <w:r w:rsidR="00B140A0">
        <w:t xml:space="preserve"> there was a confirmation from Peter that Africa RISING will have a </w:t>
      </w:r>
      <w:r w:rsidR="008652C7">
        <w:t>budget</w:t>
      </w:r>
      <w:r w:rsidR="00B140A0">
        <w:t xml:space="preserve"> </w:t>
      </w:r>
      <w:r w:rsidR="008652C7">
        <w:t xml:space="preserve">supporting the demonstrations </w:t>
      </w:r>
      <w:r w:rsidR="003E788B">
        <w:t>as well as establishment of water harvesting and utilization facilities</w:t>
      </w:r>
      <w:r w:rsidR="003E788B" w:rsidRPr="003E788B">
        <w:rPr>
          <w:b/>
        </w:rPr>
        <w:t xml:space="preserve"> </w:t>
      </w:r>
    </w:p>
    <w:p w:rsidR="008652C7" w:rsidRPr="003E788B" w:rsidRDefault="003E078D" w:rsidP="003E788B">
      <w:pPr>
        <w:pStyle w:val="ListParagraph"/>
        <w:ind w:left="360"/>
        <w:rPr>
          <w:b/>
        </w:rPr>
      </w:pPr>
      <w:r w:rsidRPr="003E788B">
        <w:rPr>
          <w:b/>
        </w:rPr>
        <w:t>CIAT</w:t>
      </w:r>
      <w:r w:rsidR="008652C7" w:rsidRPr="003E788B">
        <w:rPr>
          <w:b/>
        </w:rPr>
        <w:t xml:space="preserve"> Update </w:t>
      </w:r>
    </w:p>
    <w:p w:rsidR="003E078D" w:rsidRDefault="008652C7" w:rsidP="003E078D">
      <w:pPr>
        <w:pStyle w:val="ListParagraph"/>
        <w:numPr>
          <w:ilvl w:val="0"/>
          <w:numId w:val="6"/>
        </w:numPr>
      </w:pPr>
      <w:r>
        <w:t xml:space="preserve">Eliud is catching up on the reports that has already been produced including  SLATE </w:t>
      </w:r>
      <w:r w:rsidR="003C4EBC">
        <w:t>and PCA</w:t>
      </w:r>
      <w:r w:rsidR="003E078D">
        <w:t xml:space="preserve"> </w:t>
      </w:r>
    </w:p>
    <w:p w:rsidR="003C4EBC" w:rsidRDefault="008652C7" w:rsidP="003C4EBC">
      <w:pPr>
        <w:pStyle w:val="ListParagraph"/>
        <w:numPr>
          <w:ilvl w:val="0"/>
          <w:numId w:val="6"/>
        </w:numPr>
      </w:pPr>
      <w:r>
        <w:t xml:space="preserve">CIAT wants </w:t>
      </w:r>
      <w:r w:rsidR="003C4EBC">
        <w:t xml:space="preserve"> to build</w:t>
      </w:r>
      <w:r w:rsidR="003E078D">
        <w:t xml:space="preserve"> on what has already been done </w:t>
      </w:r>
      <w:r w:rsidR="003C4EBC">
        <w:t>that is related to this work in the different regions</w:t>
      </w:r>
    </w:p>
    <w:p w:rsidR="00A76289" w:rsidRDefault="008652C7" w:rsidP="00A76289">
      <w:pPr>
        <w:pStyle w:val="ListParagraph"/>
        <w:numPr>
          <w:ilvl w:val="0"/>
          <w:numId w:val="6"/>
        </w:numPr>
      </w:pPr>
      <w:r>
        <w:t>R</w:t>
      </w:r>
      <w:r w:rsidR="003E078D">
        <w:t xml:space="preserve">eady to </w:t>
      </w:r>
      <w:r w:rsidR="00A76289">
        <w:t>begin the</w:t>
      </w:r>
      <w:r w:rsidR="003E078D">
        <w:t xml:space="preserve"> rest of the market </w:t>
      </w:r>
      <w:r w:rsidR="00A76289">
        <w:t>components. Team is being assembled now in collaboration with Kindu</w:t>
      </w:r>
    </w:p>
    <w:p w:rsidR="00A76289" w:rsidRDefault="00A76289" w:rsidP="00A76289">
      <w:pPr>
        <w:pStyle w:val="ListParagraph"/>
        <w:numPr>
          <w:ilvl w:val="0"/>
          <w:numId w:val="6"/>
        </w:numPr>
      </w:pPr>
      <w:r>
        <w:t>Before the rapid market assessment and the value chain analyses are conducted, reference will be made to the findings under the SLATE</w:t>
      </w:r>
      <w:r w:rsidR="000C358A">
        <w:t xml:space="preserve"> and PCA</w:t>
      </w:r>
      <w:r>
        <w:t xml:space="preserve"> </w:t>
      </w:r>
      <w:r w:rsidR="000C358A">
        <w:t xml:space="preserve">results. </w:t>
      </w:r>
      <w:r>
        <w:t xml:space="preserve">Focus will be on rapid assessments to move to the next step as fast as possible </w:t>
      </w:r>
    </w:p>
    <w:p w:rsidR="003E078D" w:rsidRDefault="008652C7" w:rsidP="003E078D">
      <w:pPr>
        <w:pStyle w:val="ListParagraph"/>
        <w:numPr>
          <w:ilvl w:val="0"/>
          <w:numId w:val="6"/>
        </w:numPr>
      </w:pPr>
      <w:r>
        <w:t xml:space="preserve">Eliud had a discussion </w:t>
      </w:r>
      <w:r w:rsidR="003E078D">
        <w:t xml:space="preserve"> with Kindu an</w:t>
      </w:r>
      <w:r>
        <w:t>d</w:t>
      </w:r>
      <w:r w:rsidR="003E078D">
        <w:t xml:space="preserve"> other </w:t>
      </w:r>
      <w:r w:rsidR="00B84919">
        <w:t>institution</w:t>
      </w:r>
      <w:r w:rsidR="00B753FF">
        <w:t>s</w:t>
      </w:r>
      <w:r w:rsidR="003E078D">
        <w:t xml:space="preserve"> on the planned </w:t>
      </w:r>
      <w:r>
        <w:t>activities</w:t>
      </w:r>
    </w:p>
    <w:p w:rsidR="004D5E21" w:rsidRDefault="003E078D" w:rsidP="004D5E21">
      <w:pPr>
        <w:pStyle w:val="ListParagraph"/>
        <w:numPr>
          <w:ilvl w:val="0"/>
          <w:numId w:val="6"/>
        </w:numPr>
      </w:pPr>
      <w:r>
        <w:t xml:space="preserve">CIP will have a </w:t>
      </w:r>
      <w:r w:rsidR="004D5E21">
        <w:t>Value Chain / Impact Assessment post doc (50% AR funding, 50% CIP funding)</w:t>
      </w:r>
      <w:r w:rsidR="004D5E21" w:rsidRPr="004D5E21">
        <w:t xml:space="preserve"> </w:t>
      </w:r>
      <w:r w:rsidR="004D5E21">
        <w:t>joining in October to support the work with CIAT</w:t>
      </w:r>
    </w:p>
    <w:p w:rsidR="00B84919" w:rsidRDefault="008652C7" w:rsidP="003E078D">
      <w:pPr>
        <w:pStyle w:val="ListParagraph"/>
        <w:numPr>
          <w:ilvl w:val="0"/>
          <w:numId w:val="6"/>
        </w:numPr>
      </w:pPr>
      <w:r>
        <w:t xml:space="preserve">A draft report will be produced </w:t>
      </w:r>
      <w:r w:rsidR="00B753FF">
        <w:t xml:space="preserve">the </w:t>
      </w:r>
      <w:r>
        <w:t xml:space="preserve">annual  learning </w:t>
      </w:r>
      <w:r w:rsidR="00B84919">
        <w:t xml:space="preserve"> event </w:t>
      </w:r>
    </w:p>
    <w:p w:rsidR="008652C7" w:rsidRDefault="008652C7" w:rsidP="00B84919">
      <w:r w:rsidRPr="008652C7">
        <w:rPr>
          <w:b/>
        </w:rPr>
        <w:lastRenderedPageBreak/>
        <w:t>Suggestion:</w:t>
      </w:r>
      <w:r>
        <w:t xml:space="preserve"> it was suggested to link up with the outcomes of the PCA activities. </w:t>
      </w:r>
      <w:r w:rsidR="004A7887">
        <w:t>It</w:t>
      </w:r>
      <w:r>
        <w:t xml:space="preserve"> was also suggested to include IWMI to contribute for the value chain assessment t and water management </w:t>
      </w:r>
      <w:r w:rsidR="004A7887">
        <w:t>technologies</w:t>
      </w:r>
      <w:r>
        <w:t xml:space="preserve"> </w:t>
      </w:r>
    </w:p>
    <w:p w:rsidR="00647579" w:rsidRDefault="00AE2EF4" w:rsidP="00AE2EF4">
      <w:r w:rsidRPr="004A7887">
        <w:rPr>
          <w:b/>
        </w:rPr>
        <w:t xml:space="preserve">Action </w:t>
      </w:r>
      <w:r w:rsidR="004A7887" w:rsidRPr="004A7887">
        <w:rPr>
          <w:b/>
        </w:rPr>
        <w:t>Point</w:t>
      </w:r>
      <w:r w:rsidR="004A7887">
        <w:t>: Valentine</w:t>
      </w:r>
      <w:r w:rsidR="00BD1C9D">
        <w:t xml:space="preserve"> and </w:t>
      </w:r>
      <w:r w:rsidR="002A4909">
        <w:t>Eliud</w:t>
      </w:r>
      <w:r w:rsidR="00BD1C9D">
        <w:t xml:space="preserve"> to have a brief meeting </w:t>
      </w:r>
    </w:p>
    <w:p w:rsidR="00BD1C9D" w:rsidRPr="004A7887" w:rsidRDefault="00647579" w:rsidP="00647579">
      <w:pPr>
        <w:rPr>
          <w:b/>
        </w:rPr>
      </w:pPr>
      <w:r w:rsidRPr="004A7887">
        <w:rPr>
          <w:b/>
        </w:rPr>
        <w:t>ILRI</w:t>
      </w:r>
      <w:r w:rsidR="004A7887" w:rsidRPr="004A7887">
        <w:rPr>
          <w:b/>
        </w:rPr>
        <w:t xml:space="preserve"> Update</w:t>
      </w:r>
    </w:p>
    <w:p w:rsidR="00647579" w:rsidRDefault="004A7887" w:rsidP="00647579">
      <w:pPr>
        <w:pStyle w:val="ListParagraph"/>
        <w:numPr>
          <w:ilvl w:val="0"/>
          <w:numId w:val="9"/>
        </w:numPr>
      </w:pPr>
      <w:r>
        <w:t xml:space="preserve">Africa RISING in collaboration with NBDC organized a </w:t>
      </w:r>
      <w:r w:rsidR="00647579">
        <w:t xml:space="preserve"> training</w:t>
      </w:r>
      <w:r>
        <w:t xml:space="preserve"> SLATE </w:t>
      </w:r>
      <w:r w:rsidR="00647579">
        <w:t xml:space="preserve">: </w:t>
      </w:r>
      <w:r>
        <w:t xml:space="preserve">attendants included NBDC IP facilitators and Africa RISING sites partners </w:t>
      </w:r>
    </w:p>
    <w:p w:rsidR="004A7887" w:rsidRDefault="004A7887" w:rsidP="00647579">
      <w:pPr>
        <w:pStyle w:val="ListParagraph"/>
        <w:numPr>
          <w:ilvl w:val="0"/>
          <w:numId w:val="9"/>
        </w:numPr>
      </w:pPr>
      <w:r>
        <w:t xml:space="preserve">A </w:t>
      </w:r>
      <w:r w:rsidR="00647579">
        <w:t xml:space="preserve">Follow up </w:t>
      </w:r>
      <w:r>
        <w:t xml:space="preserve">livelihoods analysis </w:t>
      </w:r>
      <w:r w:rsidR="00647579">
        <w:t xml:space="preserve"> </w:t>
      </w:r>
      <w:r>
        <w:t xml:space="preserve"> was carried out in all</w:t>
      </w:r>
      <w:r w:rsidR="00647579">
        <w:t xml:space="preserve"> the </w:t>
      </w:r>
      <w:r>
        <w:t xml:space="preserve">eight Africa RISING </w:t>
      </w:r>
      <w:r w:rsidR="00647579">
        <w:t>sites</w:t>
      </w:r>
      <w:r>
        <w:t>. A total of 480 farmers took part in the household survey.</w:t>
      </w:r>
    </w:p>
    <w:p w:rsidR="004A7887" w:rsidRDefault="004A7887" w:rsidP="00647579">
      <w:pPr>
        <w:pStyle w:val="ListParagraph"/>
        <w:numPr>
          <w:ilvl w:val="0"/>
          <w:numId w:val="9"/>
        </w:numPr>
      </w:pPr>
      <w:r>
        <w:t xml:space="preserve">The data collected from the survey was entered with the support extended from CIP and Peter has done analysis for one </w:t>
      </w:r>
      <w:r w:rsidR="00CA6339">
        <w:t xml:space="preserve">Kebele. </w:t>
      </w:r>
      <w:r>
        <w:t xml:space="preserve">Peter will circulate to those who haven’t received the analysis </w:t>
      </w:r>
    </w:p>
    <w:p w:rsidR="00647579" w:rsidRDefault="00647579" w:rsidP="00647579">
      <w:pPr>
        <w:pStyle w:val="ListParagraph"/>
        <w:numPr>
          <w:ilvl w:val="0"/>
          <w:numId w:val="9"/>
        </w:numPr>
      </w:pPr>
      <w:r>
        <w:t xml:space="preserve">ATA: is working on the soil test </w:t>
      </w:r>
      <w:r w:rsidR="004A7887">
        <w:t xml:space="preserve">and will recommend which </w:t>
      </w:r>
      <w:r>
        <w:t xml:space="preserve"> </w:t>
      </w:r>
      <w:r w:rsidR="004A7887">
        <w:t xml:space="preserve">fertilizer best works for which soil </w:t>
      </w:r>
    </w:p>
    <w:p w:rsidR="00647579" w:rsidRDefault="00647579" w:rsidP="00647579">
      <w:pPr>
        <w:pStyle w:val="ListParagraph"/>
        <w:numPr>
          <w:ilvl w:val="0"/>
          <w:numId w:val="9"/>
        </w:numPr>
      </w:pPr>
      <w:r>
        <w:t>Site</w:t>
      </w:r>
      <w:r w:rsidR="004A7887">
        <w:t xml:space="preserve"> coordinators:  the post to hire four site coordinators was advertised and a total of 136 people applied.</w:t>
      </w:r>
      <w:r w:rsidR="008D671E">
        <w:t xml:space="preserve"> HR</w:t>
      </w:r>
      <w:r>
        <w:t xml:space="preserve"> </w:t>
      </w:r>
      <w:r w:rsidR="004A7887">
        <w:t>has</w:t>
      </w:r>
      <w:r>
        <w:t xml:space="preserve"> </w:t>
      </w:r>
      <w:r w:rsidR="004A7887">
        <w:t xml:space="preserve">done the summary. Kindu and Peter are working on  the shortlist and they have identifies  candidates </w:t>
      </w:r>
    </w:p>
    <w:p w:rsidR="002051F4" w:rsidRDefault="008D671E" w:rsidP="00F71BEF">
      <w:pPr>
        <w:pStyle w:val="ListParagraph"/>
        <w:numPr>
          <w:ilvl w:val="0"/>
          <w:numId w:val="9"/>
        </w:numPr>
      </w:pPr>
      <w:r>
        <w:t xml:space="preserve">We are </w:t>
      </w:r>
      <w:r w:rsidR="004A7887">
        <w:t>closely</w:t>
      </w:r>
      <w:r>
        <w:t xml:space="preserve"> working with CIP</w:t>
      </w:r>
      <w:r w:rsidR="004A7887">
        <w:t xml:space="preserve"> on the PCA and </w:t>
      </w:r>
      <w:r w:rsidR="002051F4">
        <w:t xml:space="preserve">on farm research activities </w:t>
      </w:r>
    </w:p>
    <w:p w:rsidR="00090251" w:rsidRDefault="00F71BEF" w:rsidP="002051F4">
      <w:r>
        <w:t xml:space="preserve">Suggestion: ATA has a project on small scale water irrigation for intensification thus it would be good if IWMI sees a way to collaborate </w:t>
      </w:r>
    </w:p>
    <w:p w:rsidR="00137E69" w:rsidRPr="00137E69" w:rsidRDefault="00137E69" w:rsidP="002051F4">
      <w:pPr>
        <w:rPr>
          <w:b/>
        </w:rPr>
      </w:pPr>
      <w:r w:rsidRPr="00137E69">
        <w:rPr>
          <w:b/>
        </w:rPr>
        <w:t xml:space="preserve">ICRAF Update </w:t>
      </w:r>
    </w:p>
    <w:p w:rsidR="00137E69" w:rsidRPr="00137E69" w:rsidRDefault="00137E69" w:rsidP="00137E69">
      <w:pPr>
        <w:pStyle w:val="ListParagraph"/>
        <w:numPr>
          <w:ilvl w:val="0"/>
          <w:numId w:val="9"/>
        </w:numPr>
      </w:pPr>
      <w:r w:rsidRPr="00137E69">
        <w:t>ICRAF has  already started the local knowledge acquisition field work jointly with our national partners</w:t>
      </w:r>
    </w:p>
    <w:p w:rsidR="00137E69" w:rsidRPr="00137E69" w:rsidRDefault="00137E69" w:rsidP="00137E69">
      <w:pPr>
        <w:pStyle w:val="ListParagraph"/>
        <w:numPr>
          <w:ilvl w:val="0"/>
          <w:numId w:val="17"/>
        </w:numPr>
        <w:spacing w:after="0" w:line="240" w:lineRule="auto"/>
        <w:contextualSpacing w:val="0"/>
        <w:rPr>
          <w:rFonts w:cs="Times New Roman"/>
        </w:rPr>
      </w:pPr>
      <w:r w:rsidRPr="00137E69">
        <w:rPr>
          <w:rFonts w:cs="Times New Roman"/>
        </w:rPr>
        <w:t>Southern region (</w:t>
      </w:r>
      <w:proofErr w:type="spellStart"/>
      <w:r w:rsidRPr="00137E69">
        <w:rPr>
          <w:rFonts w:cs="Times New Roman"/>
        </w:rPr>
        <w:t>Hossana</w:t>
      </w:r>
      <w:proofErr w:type="spellEnd"/>
      <w:r w:rsidRPr="00137E69">
        <w:rPr>
          <w:rFonts w:cs="Times New Roman"/>
        </w:rPr>
        <w:t xml:space="preserve">) is led by Anne </w:t>
      </w:r>
      <w:proofErr w:type="spellStart"/>
      <w:r w:rsidRPr="00137E69">
        <w:rPr>
          <w:rFonts w:cs="Times New Roman"/>
        </w:rPr>
        <w:t>kuria</w:t>
      </w:r>
      <w:proofErr w:type="spellEnd"/>
      <w:r w:rsidRPr="00137E69">
        <w:rPr>
          <w:rFonts w:cs="Times New Roman"/>
        </w:rPr>
        <w:t xml:space="preserve"> from Nairobi </w:t>
      </w:r>
    </w:p>
    <w:p w:rsidR="00137E69" w:rsidRPr="00137E69" w:rsidRDefault="00137E69" w:rsidP="00137E69">
      <w:pPr>
        <w:pStyle w:val="ListParagraph"/>
        <w:numPr>
          <w:ilvl w:val="0"/>
          <w:numId w:val="17"/>
        </w:numPr>
        <w:spacing w:after="0" w:line="240" w:lineRule="auto"/>
        <w:contextualSpacing w:val="0"/>
        <w:rPr>
          <w:rFonts w:cs="Times New Roman"/>
        </w:rPr>
      </w:pPr>
      <w:r w:rsidRPr="00137E69">
        <w:rPr>
          <w:rFonts w:cs="Times New Roman"/>
        </w:rPr>
        <w:t>Tigray – Martha Cronin</w:t>
      </w:r>
    </w:p>
    <w:p w:rsidR="00137E69" w:rsidRPr="00137E69" w:rsidRDefault="00137E69" w:rsidP="00137E69">
      <w:pPr>
        <w:pStyle w:val="ListParagraph"/>
        <w:numPr>
          <w:ilvl w:val="0"/>
          <w:numId w:val="9"/>
        </w:numPr>
      </w:pPr>
      <w:r w:rsidRPr="00137E69">
        <w:t>We will identify community knowledge groups and other stakeholders as a basis to establish innovation platform (as discussed with Kindu last week) and we will try to engage MSC students as well.</w:t>
      </w:r>
    </w:p>
    <w:p w:rsidR="00137E69" w:rsidRPr="00137E69" w:rsidRDefault="00137E69" w:rsidP="00137E69">
      <w:pPr>
        <w:pStyle w:val="ListParagraph"/>
        <w:numPr>
          <w:ilvl w:val="0"/>
          <w:numId w:val="9"/>
        </w:numPr>
      </w:pPr>
      <w:proofErr w:type="gramStart"/>
      <w:r w:rsidRPr="00137E69">
        <w:t>Aster  and</w:t>
      </w:r>
      <w:proofErr w:type="gramEnd"/>
      <w:r w:rsidRPr="00137E69">
        <w:t xml:space="preserve"> Kiros will go out to the field next week .</w:t>
      </w:r>
    </w:p>
    <w:p w:rsidR="00137E69" w:rsidRPr="00137E69" w:rsidRDefault="00137E69" w:rsidP="00137E69">
      <w:pPr>
        <w:pStyle w:val="ListParagraph"/>
        <w:numPr>
          <w:ilvl w:val="0"/>
          <w:numId w:val="9"/>
        </w:numPr>
      </w:pPr>
      <w:r w:rsidRPr="00137E69">
        <w:t xml:space="preserve">ICRAF national partner from FRC (together with SD3 ICRAF) has prepared a checklist on seed and </w:t>
      </w:r>
      <w:proofErr w:type="gramStart"/>
      <w:r w:rsidRPr="00137E69">
        <w:t>seedling  value</w:t>
      </w:r>
      <w:proofErr w:type="gramEnd"/>
      <w:r w:rsidRPr="00137E69">
        <w:t xml:space="preserve"> chain system and we will start the field work soon. </w:t>
      </w:r>
    </w:p>
    <w:p w:rsidR="00137E69" w:rsidRPr="00137E69" w:rsidRDefault="00137E69" w:rsidP="00137E69">
      <w:pPr>
        <w:pStyle w:val="ListParagraph"/>
        <w:numPr>
          <w:ilvl w:val="0"/>
          <w:numId w:val="9"/>
        </w:numPr>
      </w:pPr>
      <w:r w:rsidRPr="00137E69">
        <w:t>Training on local knowledge will start 12th of August - we will announce the final training programs end of next week.</w:t>
      </w:r>
    </w:p>
    <w:p w:rsidR="00137E69" w:rsidRDefault="00137E69" w:rsidP="002051F4"/>
    <w:p w:rsidR="00F71BEF" w:rsidRPr="00237183" w:rsidRDefault="00F71BEF" w:rsidP="002A4909">
      <w:pPr>
        <w:pStyle w:val="ListParagraph"/>
        <w:numPr>
          <w:ilvl w:val="0"/>
          <w:numId w:val="15"/>
        </w:numPr>
        <w:jc w:val="both"/>
        <w:rPr>
          <w:b/>
          <w:sz w:val="28"/>
          <w:szCs w:val="28"/>
        </w:rPr>
      </w:pPr>
      <w:r w:rsidRPr="00237183">
        <w:rPr>
          <w:b/>
          <w:sz w:val="28"/>
          <w:szCs w:val="28"/>
        </w:rPr>
        <w:lastRenderedPageBreak/>
        <w:t xml:space="preserve">Way forward on how better to coordinate works related to Africa RISING </w:t>
      </w:r>
    </w:p>
    <w:p w:rsidR="00F71BEF" w:rsidRDefault="00F71BEF" w:rsidP="00F71BEF">
      <w:pPr>
        <w:pStyle w:val="ListParagraph"/>
        <w:numPr>
          <w:ilvl w:val="0"/>
          <w:numId w:val="10"/>
        </w:numPr>
      </w:pPr>
      <w:r w:rsidRPr="00F71BEF">
        <w:t xml:space="preserve">Each center working for Africa RISING is going on its own way and engaging the farmers. </w:t>
      </w:r>
      <w:r w:rsidR="00C37E58">
        <w:t>A</w:t>
      </w:r>
      <w:r w:rsidRPr="00F71BEF">
        <w:t xml:space="preserve">s a </w:t>
      </w:r>
      <w:r>
        <w:t xml:space="preserve">result </w:t>
      </w:r>
      <w:r w:rsidRPr="00F71BEF">
        <w:t xml:space="preserve"> farmers are overloaded and expressing their concern</w:t>
      </w:r>
    </w:p>
    <w:p w:rsidR="00F71BEF" w:rsidRDefault="00F71BEF" w:rsidP="00F71BEF">
      <w:pPr>
        <w:pStyle w:val="ListParagraph"/>
        <w:numPr>
          <w:ilvl w:val="0"/>
          <w:numId w:val="10"/>
        </w:numPr>
      </w:pPr>
      <w:r>
        <w:t xml:space="preserve">There needs to be a way to coordinate our plans and update </w:t>
      </w:r>
      <w:r w:rsidR="00237183">
        <w:t>activities</w:t>
      </w:r>
      <w:r>
        <w:t xml:space="preserve"> </w:t>
      </w:r>
    </w:p>
    <w:p w:rsidR="002A4909" w:rsidRDefault="002A4909" w:rsidP="002A4909">
      <w:pPr>
        <w:pStyle w:val="ListParagraph"/>
        <w:ind w:left="1080"/>
      </w:pPr>
    </w:p>
    <w:p w:rsidR="00F71BEF" w:rsidRPr="002A4909" w:rsidRDefault="00F71BEF" w:rsidP="00F71BEF">
      <w:pPr>
        <w:rPr>
          <w:b/>
        </w:rPr>
      </w:pPr>
      <w:r w:rsidRPr="002A4909">
        <w:rPr>
          <w:b/>
        </w:rPr>
        <w:t>Action Point</w:t>
      </w:r>
      <w:r w:rsidR="002A4909">
        <w:rPr>
          <w:b/>
        </w:rPr>
        <w:t>s</w:t>
      </w:r>
      <w:r w:rsidRPr="002A4909">
        <w:rPr>
          <w:b/>
        </w:rPr>
        <w:t xml:space="preserve">: </w:t>
      </w:r>
    </w:p>
    <w:p w:rsidR="002051F4" w:rsidRDefault="002051F4" w:rsidP="002051F4">
      <w:pPr>
        <w:pStyle w:val="ListParagraph"/>
        <w:numPr>
          <w:ilvl w:val="0"/>
          <w:numId w:val="13"/>
        </w:numPr>
      </w:pPr>
      <w:r>
        <w:t xml:space="preserve">To have a regular get together or meeting every two months and have an </w:t>
      </w:r>
      <w:proofErr w:type="spellStart"/>
      <w:r>
        <w:t>adhoc</w:t>
      </w:r>
      <w:proofErr w:type="spellEnd"/>
      <w:r>
        <w:t xml:space="preserve"> one if needed between two meetings. The venue for the meeting and the inclusion of the site coordinators can be decided later.</w:t>
      </w:r>
    </w:p>
    <w:p w:rsidR="002051F4" w:rsidRDefault="002051F4" w:rsidP="002051F4">
      <w:pPr>
        <w:pStyle w:val="ListParagraph"/>
        <w:numPr>
          <w:ilvl w:val="0"/>
          <w:numId w:val="13"/>
        </w:numPr>
      </w:pPr>
      <w:r>
        <w:t xml:space="preserve">Field calendar is important to integrate activities. Each institution to send their plans to Simret </w:t>
      </w:r>
    </w:p>
    <w:p w:rsidR="00F71BEF" w:rsidRDefault="00F71BEF" w:rsidP="00F71BEF">
      <w:pPr>
        <w:pStyle w:val="ListParagraph"/>
        <w:numPr>
          <w:ilvl w:val="0"/>
          <w:numId w:val="13"/>
        </w:numPr>
      </w:pPr>
      <w:r>
        <w:t xml:space="preserve">Simret to find a way on wiki </w:t>
      </w:r>
      <w:r w:rsidR="00237183">
        <w:t xml:space="preserve">to create a separate calendar </w:t>
      </w:r>
      <w:r>
        <w:t xml:space="preserve"> page that shows our plans </w:t>
      </w:r>
    </w:p>
    <w:p w:rsidR="002A4909" w:rsidRPr="00F71BEF" w:rsidRDefault="002A4909" w:rsidP="002A4909">
      <w:pPr>
        <w:pStyle w:val="ListParagraph"/>
      </w:pPr>
    </w:p>
    <w:p w:rsidR="00090251" w:rsidRPr="00237183" w:rsidRDefault="002A354D" w:rsidP="002A4909">
      <w:pPr>
        <w:pStyle w:val="ListParagraph"/>
        <w:numPr>
          <w:ilvl w:val="0"/>
          <w:numId w:val="15"/>
        </w:numPr>
        <w:jc w:val="both"/>
        <w:rPr>
          <w:b/>
          <w:sz w:val="28"/>
          <w:szCs w:val="28"/>
        </w:rPr>
      </w:pPr>
      <w:r w:rsidRPr="00237183">
        <w:rPr>
          <w:b/>
          <w:sz w:val="28"/>
          <w:szCs w:val="28"/>
        </w:rPr>
        <w:t>Per diem</w:t>
      </w:r>
    </w:p>
    <w:p w:rsidR="002A354D" w:rsidRDefault="002A354D" w:rsidP="002A354D">
      <w:pPr>
        <w:pStyle w:val="ListParagraph"/>
        <w:numPr>
          <w:ilvl w:val="0"/>
          <w:numId w:val="10"/>
        </w:numPr>
      </w:pPr>
      <w:r>
        <w:t xml:space="preserve">We need to have a common approach for partners  in the field and we need to have some </w:t>
      </w:r>
      <w:r w:rsidR="00F71BEF">
        <w:t xml:space="preserve">written </w:t>
      </w:r>
      <w:r>
        <w:t xml:space="preserve">guidance </w:t>
      </w:r>
    </w:p>
    <w:p w:rsidR="00F71BEF" w:rsidRDefault="00F71BEF" w:rsidP="00634AAC">
      <w:pPr>
        <w:pStyle w:val="ListParagraph"/>
        <w:numPr>
          <w:ilvl w:val="0"/>
          <w:numId w:val="10"/>
        </w:numPr>
      </w:pPr>
      <w:r>
        <w:t xml:space="preserve">We need also to have a common approach for farmers : whether to compensate the time they spend with us in terms of money or in kind </w:t>
      </w:r>
    </w:p>
    <w:p w:rsidR="002A354D" w:rsidRDefault="00237183" w:rsidP="00237183">
      <w:r w:rsidRPr="002A4909">
        <w:rPr>
          <w:b/>
        </w:rPr>
        <w:t xml:space="preserve">Action </w:t>
      </w:r>
      <w:r w:rsidR="002A4909" w:rsidRPr="002A4909">
        <w:rPr>
          <w:b/>
        </w:rPr>
        <w:t>Point:</w:t>
      </w:r>
      <w:r>
        <w:t xml:space="preserve"> </w:t>
      </w:r>
      <w:r w:rsidR="002A4909">
        <w:t>Peter to</w:t>
      </w:r>
      <w:r w:rsidR="00F71BEF">
        <w:t xml:space="preserve"> work on this issue and to come up with a draft guiding note  </w:t>
      </w:r>
    </w:p>
    <w:p w:rsidR="004D157F" w:rsidRPr="008F30F5" w:rsidRDefault="004D157F" w:rsidP="008F30F5">
      <w:pPr>
        <w:ind w:firstLine="720"/>
      </w:pPr>
    </w:p>
    <w:sectPr w:rsidR="004D157F" w:rsidRPr="008F30F5">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77CF" w:rsidRDefault="00BA77CF" w:rsidP="00866523">
      <w:pPr>
        <w:spacing w:after="0" w:line="240" w:lineRule="auto"/>
      </w:pPr>
      <w:r>
        <w:separator/>
      </w:r>
    </w:p>
  </w:endnote>
  <w:endnote w:type="continuationSeparator" w:id="0">
    <w:p w:rsidR="00BA77CF" w:rsidRDefault="00BA77CF" w:rsidP="008665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2C1A" w:rsidRDefault="00B62C1A">
    <w:pPr>
      <w:pStyle w:val="Footer"/>
    </w:pPr>
    <w:r>
      <w:rPr>
        <w:noProof/>
        <w:lang w:val="sw-KE" w:eastAsia="sw-KE"/>
      </w:rPr>
      <w:drawing>
        <wp:inline distT="0" distB="0" distL="0" distR="0">
          <wp:extent cx="5747658" cy="628650"/>
          <wp:effectExtent l="0" t="0" r="571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8651924640_363b35662e_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73013" cy="631423"/>
                  </a:xfrm>
                  <a:prstGeom prst="rect">
                    <a:avLst/>
                  </a:prstGeom>
                </pic:spPr>
              </pic:pic>
            </a:graphicData>
          </a:graphic>
        </wp:inline>
      </w:drawing>
    </w:r>
  </w:p>
  <w:p w:rsidR="00866523" w:rsidRDefault="0086652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77CF" w:rsidRDefault="00BA77CF" w:rsidP="00866523">
      <w:pPr>
        <w:spacing w:after="0" w:line="240" w:lineRule="auto"/>
      </w:pPr>
      <w:r>
        <w:separator/>
      </w:r>
    </w:p>
  </w:footnote>
  <w:footnote w:type="continuationSeparator" w:id="0">
    <w:p w:rsidR="00BA77CF" w:rsidRDefault="00BA77CF" w:rsidP="0086652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2C1A" w:rsidRDefault="00B62C1A">
    <w:pPr>
      <w:pStyle w:val="Header"/>
    </w:pPr>
    <w:r>
      <w:rPr>
        <w:noProof/>
        <w:lang w:val="sw-KE" w:eastAsia="sw-KE"/>
      </w:rPr>
      <w:drawing>
        <wp:inline distT="0" distB="0" distL="0" distR="0" wp14:anchorId="383B3A19" wp14:editId="53309BC9">
          <wp:extent cx="5943600" cy="875665"/>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rica RISING report bann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943600" cy="875665"/>
                  </a:xfrm>
                  <a:prstGeom prst="rect">
                    <a:avLst/>
                  </a:prstGeom>
                </pic:spPr>
              </pic:pic>
            </a:graphicData>
          </a:graphic>
        </wp:inline>
      </w:drawing>
    </w:r>
  </w:p>
  <w:p w:rsidR="00866523" w:rsidRDefault="0086652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452014"/>
    <w:multiLevelType w:val="hybridMultilevel"/>
    <w:tmpl w:val="42506434"/>
    <w:lvl w:ilvl="0" w:tplc="08090001">
      <w:start w:val="1"/>
      <w:numFmt w:val="bullet"/>
      <w:lvlText w:val=""/>
      <w:lvlJc w:val="left"/>
      <w:pPr>
        <w:ind w:left="765" w:hanging="360"/>
      </w:pPr>
      <w:rPr>
        <w:rFonts w:ascii="Symbol" w:hAnsi="Symbol" w:hint="default"/>
      </w:rPr>
    </w:lvl>
    <w:lvl w:ilvl="1" w:tplc="08090003">
      <w:start w:val="1"/>
      <w:numFmt w:val="bullet"/>
      <w:lvlText w:val="o"/>
      <w:lvlJc w:val="left"/>
      <w:pPr>
        <w:ind w:left="1485" w:hanging="360"/>
      </w:pPr>
      <w:rPr>
        <w:rFonts w:ascii="Courier New" w:hAnsi="Courier New" w:cs="Times New Roman" w:hint="default"/>
      </w:rPr>
    </w:lvl>
    <w:lvl w:ilvl="2" w:tplc="08090005">
      <w:start w:val="1"/>
      <w:numFmt w:val="bullet"/>
      <w:lvlText w:val=""/>
      <w:lvlJc w:val="left"/>
      <w:pPr>
        <w:ind w:left="2205" w:hanging="360"/>
      </w:pPr>
      <w:rPr>
        <w:rFonts w:ascii="Wingdings" w:hAnsi="Wingdings" w:hint="default"/>
      </w:rPr>
    </w:lvl>
    <w:lvl w:ilvl="3" w:tplc="08090001">
      <w:start w:val="1"/>
      <w:numFmt w:val="bullet"/>
      <w:lvlText w:val=""/>
      <w:lvlJc w:val="left"/>
      <w:pPr>
        <w:ind w:left="2925" w:hanging="360"/>
      </w:pPr>
      <w:rPr>
        <w:rFonts w:ascii="Symbol" w:hAnsi="Symbol" w:hint="default"/>
      </w:rPr>
    </w:lvl>
    <w:lvl w:ilvl="4" w:tplc="08090003">
      <w:start w:val="1"/>
      <w:numFmt w:val="bullet"/>
      <w:lvlText w:val="o"/>
      <w:lvlJc w:val="left"/>
      <w:pPr>
        <w:ind w:left="3645" w:hanging="360"/>
      </w:pPr>
      <w:rPr>
        <w:rFonts w:ascii="Courier New" w:hAnsi="Courier New" w:cs="Times New Roman" w:hint="default"/>
      </w:rPr>
    </w:lvl>
    <w:lvl w:ilvl="5" w:tplc="08090005">
      <w:start w:val="1"/>
      <w:numFmt w:val="bullet"/>
      <w:lvlText w:val=""/>
      <w:lvlJc w:val="left"/>
      <w:pPr>
        <w:ind w:left="4365" w:hanging="360"/>
      </w:pPr>
      <w:rPr>
        <w:rFonts w:ascii="Wingdings" w:hAnsi="Wingdings" w:hint="default"/>
      </w:rPr>
    </w:lvl>
    <w:lvl w:ilvl="6" w:tplc="08090001">
      <w:start w:val="1"/>
      <w:numFmt w:val="bullet"/>
      <w:lvlText w:val=""/>
      <w:lvlJc w:val="left"/>
      <w:pPr>
        <w:ind w:left="5085" w:hanging="360"/>
      </w:pPr>
      <w:rPr>
        <w:rFonts w:ascii="Symbol" w:hAnsi="Symbol" w:hint="default"/>
      </w:rPr>
    </w:lvl>
    <w:lvl w:ilvl="7" w:tplc="08090003">
      <w:start w:val="1"/>
      <w:numFmt w:val="bullet"/>
      <w:lvlText w:val="o"/>
      <w:lvlJc w:val="left"/>
      <w:pPr>
        <w:ind w:left="5805" w:hanging="360"/>
      </w:pPr>
      <w:rPr>
        <w:rFonts w:ascii="Courier New" w:hAnsi="Courier New" w:cs="Times New Roman" w:hint="default"/>
      </w:rPr>
    </w:lvl>
    <w:lvl w:ilvl="8" w:tplc="08090005">
      <w:start w:val="1"/>
      <w:numFmt w:val="bullet"/>
      <w:lvlText w:val=""/>
      <w:lvlJc w:val="left"/>
      <w:pPr>
        <w:ind w:left="6525" w:hanging="360"/>
      </w:pPr>
      <w:rPr>
        <w:rFonts w:ascii="Wingdings" w:hAnsi="Wingdings" w:hint="default"/>
      </w:rPr>
    </w:lvl>
  </w:abstractNum>
  <w:abstractNum w:abstractNumId="1">
    <w:nsid w:val="0F5C64BA"/>
    <w:multiLevelType w:val="hybridMultilevel"/>
    <w:tmpl w:val="40CE6972"/>
    <w:lvl w:ilvl="0" w:tplc="7FFA0272">
      <w:numFmt w:val="bullet"/>
      <w:lvlText w:val="-"/>
      <w:lvlJc w:val="left"/>
      <w:pPr>
        <w:ind w:left="1125" w:hanging="360"/>
      </w:pPr>
      <w:rPr>
        <w:rFonts w:ascii="Calibri" w:eastAsia="Times New Roman" w:hAnsi="Calibri" w:cs="Times New Roman" w:hint="default"/>
      </w:rPr>
    </w:lvl>
    <w:lvl w:ilvl="1" w:tplc="08090003">
      <w:start w:val="1"/>
      <w:numFmt w:val="bullet"/>
      <w:lvlText w:val="o"/>
      <w:lvlJc w:val="left"/>
      <w:pPr>
        <w:ind w:left="1845" w:hanging="360"/>
      </w:pPr>
      <w:rPr>
        <w:rFonts w:ascii="Courier New" w:hAnsi="Courier New" w:cs="Times New Roman" w:hint="default"/>
      </w:rPr>
    </w:lvl>
    <w:lvl w:ilvl="2" w:tplc="08090005">
      <w:start w:val="1"/>
      <w:numFmt w:val="bullet"/>
      <w:lvlText w:val=""/>
      <w:lvlJc w:val="left"/>
      <w:pPr>
        <w:ind w:left="2565" w:hanging="360"/>
      </w:pPr>
      <w:rPr>
        <w:rFonts w:ascii="Wingdings" w:hAnsi="Wingdings" w:hint="default"/>
      </w:rPr>
    </w:lvl>
    <w:lvl w:ilvl="3" w:tplc="08090001">
      <w:start w:val="1"/>
      <w:numFmt w:val="bullet"/>
      <w:lvlText w:val=""/>
      <w:lvlJc w:val="left"/>
      <w:pPr>
        <w:ind w:left="3285" w:hanging="360"/>
      </w:pPr>
      <w:rPr>
        <w:rFonts w:ascii="Symbol" w:hAnsi="Symbol" w:hint="default"/>
      </w:rPr>
    </w:lvl>
    <w:lvl w:ilvl="4" w:tplc="08090003">
      <w:start w:val="1"/>
      <w:numFmt w:val="bullet"/>
      <w:lvlText w:val="o"/>
      <w:lvlJc w:val="left"/>
      <w:pPr>
        <w:ind w:left="4005" w:hanging="360"/>
      </w:pPr>
      <w:rPr>
        <w:rFonts w:ascii="Courier New" w:hAnsi="Courier New" w:cs="Times New Roman" w:hint="default"/>
      </w:rPr>
    </w:lvl>
    <w:lvl w:ilvl="5" w:tplc="08090005">
      <w:start w:val="1"/>
      <w:numFmt w:val="bullet"/>
      <w:lvlText w:val=""/>
      <w:lvlJc w:val="left"/>
      <w:pPr>
        <w:ind w:left="4725" w:hanging="360"/>
      </w:pPr>
      <w:rPr>
        <w:rFonts w:ascii="Wingdings" w:hAnsi="Wingdings" w:hint="default"/>
      </w:rPr>
    </w:lvl>
    <w:lvl w:ilvl="6" w:tplc="08090001">
      <w:start w:val="1"/>
      <w:numFmt w:val="bullet"/>
      <w:lvlText w:val=""/>
      <w:lvlJc w:val="left"/>
      <w:pPr>
        <w:ind w:left="5445" w:hanging="360"/>
      </w:pPr>
      <w:rPr>
        <w:rFonts w:ascii="Symbol" w:hAnsi="Symbol" w:hint="default"/>
      </w:rPr>
    </w:lvl>
    <w:lvl w:ilvl="7" w:tplc="08090003">
      <w:start w:val="1"/>
      <w:numFmt w:val="bullet"/>
      <w:lvlText w:val="o"/>
      <w:lvlJc w:val="left"/>
      <w:pPr>
        <w:ind w:left="6165" w:hanging="360"/>
      </w:pPr>
      <w:rPr>
        <w:rFonts w:ascii="Courier New" w:hAnsi="Courier New" w:cs="Times New Roman" w:hint="default"/>
      </w:rPr>
    </w:lvl>
    <w:lvl w:ilvl="8" w:tplc="08090005">
      <w:start w:val="1"/>
      <w:numFmt w:val="bullet"/>
      <w:lvlText w:val=""/>
      <w:lvlJc w:val="left"/>
      <w:pPr>
        <w:ind w:left="6885" w:hanging="360"/>
      </w:pPr>
      <w:rPr>
        <w:rFonts w:ascii="Wingdings" w:hAnsi="Wingdings" w:hint="default"/>
      </w:rPr>
    </w:lvl>
  </w:abstractNum>
  <w:abstractNum w:abstractNumId="2">
    <w:nsid w:val="1F734371"/>
    <w:multiLevelType w:val="hybridMultilevel"/>
    <w:tmpl w:val="094857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AB234D3"/>
    <w:multiLevelType w:val="hybridMultilevel"/>
    <w:tmpl w:val="7C485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EFF19BB"/>
    <w:multiLevelType w:val="hybridMultilevel"/>
    <w:tmpl w:val="7346D4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B707B57"/>
    <w:multiLevelType w:val="hybridMultilevel"/>
    <w:tmpl w:val="E5BC0A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C95522F"/>
    <w:multiLevelType w:val="hybridMultilevel"/>
    <w:tmpl w:val="43DA61F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41F5110B"/>
    <w:multiLevelType w:val="hybridMultilevel"/>
    <w:tmpl w:val="F52A15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3FC50AC"/>
    <w:multiLevelType w:val="hybridMultilevel"/>
    <w:tmpl w:val="E5BC0A3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46B55412"/>
    <w:multiLevelType w:val="hybridMultilevel"/>
    <w:tmpl w:val="F29AB6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8151674"/>
    <w:multiLevelType w:val="hybridMultilevel"/>
    <w:tmpl w:val="278219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17E1E53"/>
    <w:multiLevelType w:val="hybridMultilevel"/>
    <w:tmpl w:val="413062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39423D5"/>
    <w:multiLevelType w:val="hybridMultilevel"/>
    <w:tmpl w:val="D5B2BD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B1A46A7"/>
    <w:multiLevelType w:val="hybridMultilevel"/>
    <w:tmpl w:val="5170A9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22367BD"/>
    <w:multiLevelType w:val="hybridMultilevel"/>
    <w:tmpl w:val="244A71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42620B2"/>
    <w:multiLevelType w:val="hybridMultilevel"/>
    <w:tmpl w:val="FD484E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4B6454C"/>
    <w:multiLevelType w:val="hybridMultilevel"/>
    <w:tmpl w:val="765AD32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4"/>
  </w:num>
  <w:num w:numId="4">
    <w:abstractNumId w:val="14"/>
  </w:num>
  <w:num w:numId="5">
    <w:abstractNumId w:val="3"/>
  </w:num>
  <w:num w:numId="6">
    <w:abstractNumId w:val="13"/>
  </w:num>
  <w:num w:numId="7">
    <w:abstractNumId w:val="11"/>
  </w:num>
  <w:num w:numId="8">
    <w:abstractNumId w:val="9"/>
  </w:num>
  <w:num w:numId="9">
    <w:abstractNumId w:val="15"/>
  </w:num>
  <w:num w:numId="10">
    <w:abstractNumId w:val="6"/>
  </w:num>
  <w:num w:numId="11">
    <w:abstractNumId w:val="10"/>
  </w:num>
  <w:num w:numId="12">
    <w:abstractNumId w:val="7"/>
  </w:num>
  <w:num w:numId="13">
    <w:abstractNumId w:val="12"/>
  </w:num>
  <w:num w:numId="14">
    <w:abstractNumId w:val="16"/>
  </w:num>
  <w:num w:numId="15">
    <w:abstractNumId w:val="8"/>
  </w:num>
  <w:num w:numId="16">
    <w:abstractNumId w:val="0"/>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5711"/>
    <w:rsid w:val="00016814"/>
    <w:rsid w:val="0007170F"/>
    <w:rsid w:val="00090251"/>
    <w:rsid w:val="000A6C86"/>
    <w:rsid w:val="000C358A"/>
    <w:rsid w:val="00137E69"/>
    <w:rsid w:val="002051F4"/>
    <w:rsid w:val="00237183"/>
    <w:rsid w:val="00271CD9"/>
    <w:rsid w:val="0028745D"/>
    <w:rsid w:val="002A354D"/>
    <w:rsid w:val="002A4909"/>
    <w:rsid w:val="003C4EBC"/>
    <w:rsid w:val="003E078D"/>
    <w:rsid w:val="003E788B"/>
    <w:rsid w:val="00474E75"/>
    <w:rsid w:val="004A7887"/>
    <w:rsid w:val="004D157F"/>
    <w:rsid w:val="004D5E21"/>
    <w:rsid w:val="00553864"/>
    <w:rsid w:val="00634AAC"/>
    <w:rsid w:val="00647579"/>
    <w:rsid w:val="007E05F0"/>
    <w:rsid w:val="008652C7"/>
    <w:rsid w:val="00866523"/>
    <w:rsid w:val="008D671E"/>
    <w:rsid w:val="008F30F5"/>
    <w:rsid w:val="00A67A13"/>
    <w:rsid w:val="00A76289"/>
    <w:rsid w:val="00AE2EF4"/>
    <w:rsid w:val="00B140A0"/>
    <w:rsid w:val="00B62C1A"/>
    <w:rsid w:val="00B753FF"/>
    <w:rsid w:val="00B75711"/>
    <w:rsid w:val="00B84919"/>
    <w:rsid w:val="00BA397C"/>
    <w:rsid w:val="00BA77CF"/>
    <w:rsid w:val="00BD1C9D"/>
    <w:rsid w:val="00C37E58"/>
    <w:rsid w:val="00CA6339"/>
    <w:rsid w:val="00D413A9"/>
    <w:rsid w:val="00D6274B"/>
    <w:rsid w:val="00D9381E"/>
    <w:rsid w:val="00DC4AB0"/>
    <w:rsid w:val="00DC5031"/>
    <w:rsid w:val="00ED5C89"/>
    <w:rsid w:val="00F71BEF"/>
    <w:rsid w:val="00FD6D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8CF92E0-6D1D-4282-9564-13AF86D646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75711"/>
    <w:pPr>
      <w:ind w:left="720"/>
      <w:contextualSpacing/>
    </w:pPr>
  </w:style>
  <w:style w:type="paragraph" w:styleId="Header">
    <w:name w:val="header"/>
    <w:basedOn w:val="Normal"/>
    <w:link w:val="HeaderChar"/>
    <w:uiPriority w:val="99"/>
    <w:unhideWhenUsed/>
    <w:rsid w:val="0086652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66523"/>
  </w:style>
  <w:style w:type="paragraph" w:styleId="Footer">
    <w:name w:val="footer"/>
    <w:basedOn w:val="Normal"/>
    <w:link w:val="FooterChar"/>
    <w:uiPriority w:val="99"/>
    <w:unhideWhenUsed/>
    <w:rsid w:val="00866523"/>
    <w:pPr>
      <w:tabs>
        <w:tab w:val="center" w:pos="4680"/>
        <w:tab w:val="right" w:pos="9360"/>
      </w:tabs>
      <w:spacing w:after="0" w:line="240" w:lineRule="auto"/>
    </w:pPr>
  </w:style>
  <w:style w:type="character" w:customStyle="1" w:styleId="FooterChar">
    <w:name w:val="Footer Char"/>
    <w:basedOn w:val="DefaultParagraphFont"/>
    <w:link w:val="Footer"/>
    <w:uiPriority w:val="99"/>
    <w:rsid w:val="008665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1989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198</TotalTime>
  <Pages>4</Pages>
  <Words>4092</Words>
  <Characters>2334</Characters>
  <Application>Microsoft Office Word</Application>
  <DocSecurity>0</DocSecurity>
  <Lines>19</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Yasabu, Simret (ILRI)</dc:creator>
  <cp:lastModifiedBy>Yasabu, Simret (ILRI)</cp:lastModifiedBy>
  <cp:revision>36</cp:revision>
  <dcterms:created xsi:type="dcterms:W3CDTF">2013-07-18T08:04:00Z</dcterms:created>
  <dcterms:modified xsi:type="dcterms:W3CDTF">2014-04-02T11:21:00Z</dcterms:modified>
</cp:coreProperties>
</file>